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15" w:rsidRPr="00AF4B15" w:rsidRDefault="0037243C" w:rsidP="00AF4B15">
      <w:pPr>
        <w:pStyle w:val="1"/>
        <w:shd w:val="clear" w:color="auto" w:fill="FFFCFA"/>
        <w:spacing w:before="0" w:line="240" w:lineRule="auto"/>
        <w:jc w:val="center"/>
        <w:rPr>
          <w:rFonts w:ascii="Times New Roman" w:hAnsi="Times New Roman" w:cs="Times New Roman"/>
          <w:color w:val="3E3E3E"/>
        </w:rPr>
      </w:pPr>
      <w:r>
        <w:rPr>
          <w:rFonts w:ascii="Times New Roman" w:hAnsi="Times New Roman" w:cs="Times New Roman"/>
          <w:noProof/>
          <w:color w:val="3E3E3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5850" y="723900"/>
            <wp:positionH relativeFrom="margin">
              <wp:align>left</wp:align>
            </wp:positionH>
            <wp:positionV relativeFrom="margin">
              <wp:align>top</wp:align>
            </wp:positionV>
            <wp:extent cx="2975610" cy="2100580"/>
            <wp:effectExtent l="0" t="0" r="0" b="0"/>
            <wp:wrapSquare wrapText="bothSides"/>
            <wp:docPr id="8" name="Рисунок 8" descr="C:\Users\user\Desktop\chasniy_detskiy_sad_kasnodar 11.09.2020 11_33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chasniy_detskiy_sad_kasnodar 11.09.2020 11_33_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74" cy="21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B15" w:rsidRPr="00AF4B15">
        <w:rPr>
          <w:rFonts w:ascii="Times New Roman" w:hAnsi="Times New Roman" w:cs="Times New Roman"/>
          <w:color w:val="3E3E3E"/>
        </w:rPr>
        <w:t xml:space="preserve">Консультация для воспитателей </w:t>
      </w:r>
    </w:p>
    <w:p w:rsidR="00AF4B15" w:rsidRPr="00AF4B15" w:rsidRDefault="00AF4B15" w:rsidP="00AF4B15">
      <w:pPr>
        <w:pStyle w:val="1"/>
        <w:shd w:val="clear" w:color="auto" w:fill="FFFCFA"/>
        <w:spacing w:before="0" w:line="240" w:lineRule="auto"/>
        <w:jc w:val="center"/>
        <w:rPr>
          <w:rFonts w:ascii="Times New Roman" w:hAnsi="Times New Roman" w:cs="Times New Roman"/>
          <w:color w:val="3E3E3E"/>
        </w:rPr>
      </w:pPr>
      <w:r w:rsidRPr="00AF4B15">
        <w:rPr>
          <w:rFonts w:ascii="Times New Roman" w:hAnsi="Times New Roman" w:cs="Times New Roman"/>
          <w:color w:val="3E3E3E"/>
        </w:rPr>
        <w:t>«</w:t>
      </w:r>
      <w:r w:rsidRPr="00AF4B15">
        <w:rPr>
          <w:rFonts w:ascii="Times New Roman" w:hAnsi="Times New Roman" w:cs="Times New Roman"/>
          <w:color w:val="3E3E3E"/>
        </w:rPr>
        <w:t>Как наладить дисциплину в группе</w:t>
      </w:r>
      <w:r w:rsidRPr="00AF4B15">
        <w:rPr>
          <w:rFonts w:ascii="Times New Roman" w:hAnsi="Times New Roman" w:cs="Times New Roman"/>
          <w:color w:val="3E3E3E"/>
        </w:rPr>
        <w:t>»</w:t>
      </w:r>
    </w:p>
    <w:p w:rsidR="00AF4B15" w:rsidRPr="00AF4B15" w:rsidRDefault="00AF4B15" w:rsidP="00AF4B15">
      <w:pPr>
        <w:spacing w:line="240" w:lineRule="auto"/>
      </w:pP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 проблемой непослушания и откровенного игнорирования общепринятых норм поведения детками каждый педагог сталкивается в своей жизни не раз и не два. Ситуация обостряется отсутствием взаимодействия с родителями в вопросе дисциплины. Разберемся?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Как и почему дети могут сделать жизнь педагога невыносимой?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Отсутствие рамок  дозволенного в</w:t>
      </w:r>
      <w:bookmarkStart w:id="0" w:name="_GoBack"/>
      <w:bookmarkEnd w:id="0"/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группе для воспитанников осложняет работу воспитателя. А рамки и правила нужны детям для полноценного развития. Чем раньше устанавливаются ограничения, тем проще будет воспитателям, родителям и самим детям в дальнейшем.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Психологи выделяют несколько причин плохой дисциплины среди дошкольников:</w:t>
      </w:r>
    </w:p>
    <w:p w:rsidR="00AF4B15" w:rsidRPr="00AF4B15" w:rsidRDefault="00AF4B15" w:rsidP="00AF4B15">
      <w:pPr>
        <w:numPr>
          <w:ilvl w:val="0"/>
          <w:numId w:val="2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потребность во внимании;</w:t>
      </w:r>
    </w:p>
    <w:p w:rsidR="00AF4B15" w:rsidRPr="00AF4B15" w:rsidRDefault="00AF4B15" w:rsidP="00AF4B15">
      <w:pPr>
        <w:numPr>
          <w:ilvl w:val="0"/>
          <w:numId w:val="2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борьба лидеров;</w:t>
      </w:r>
    </w:p>
    <w:p w:rsidR="00AF4B15" w:rsidRPr="00AF4B15" w:rsidRDefault="00AF4B15" w:rsidP="00AF4B15">
      <w:pPr>
        <w:numPr>
          <w:ilvl w:val="0"/>
          <w:numId w:val="2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защита от неудач, неодобрения;</w:t>
      </w:r>
    </w:p>
    <w:p w:rsidR="00AF4B15" w:rsidRPr="00AF4B15" w:rsidRDefault="00AF4B15" w:rsidP="00AF4B15">
      <w:pPr>
        <w:numPr>
          <w:ilvl w:val="0"/>
          <w:numId w:val="2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месть за нанесенные обиды;</w:t>
      </w:r>
    </w:p>
    <w:p w:rsidR="00AF4B15" w:rsidRPr="00AF4B15" w:rsidRDefault="00AF4B15" w:rsidP="00AF4B15">
      <w:pPr>
        <w:numPr>
          <w:ilvl w:val="0"/>
          <w:numId w:val="2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банальная скука.</w:t>
      </w:r>
    </w:p>
    <w:p w:rsid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в группе один ребенок с харизмой лидера, здесь проще наладить дисциплину, а если таких «конкурентов» у воспитателя несколько, придется вести комплексную терапию в коллективе. Приготовьтесь к тому, что вы должны будете планомерно и настойчиво внедрять новые правила и менять уклад в группе.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br/>
      </w:r>
      <w:r w:rsidRPr="00AF4B15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Методы, позволяющие наладить дисциплину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Для начала стоит поработать над собой, выстроив такую линию поведения, чтобы установить авторитет. Стиль общения с детками предполагает строгость в принципиальных вопросах, ласку в любых ситуациях и добросердечность, юмор, но без сарказма, тактичность, но откровенность, отзывчивость. Главное – искренний интерес к личности каждого ребенка. Плохих деток нет, есть несчастные…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Конечная цель педагога – вызвать интерес к себе, желание общаться со стороны детей, подчиняться распоряжениям с удовольствием, готовность выполнить просьбу, заслужить одобрение, ласковый взгляд, слово, жест. Ваш строгий взгляд, слово при нарушении дисциплины должны вызывать не гнев, обиду, недовольство, а стыд за свои поступки и стремление немедленно исправить ситуацию.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 xml:space="preserve">Прежде всего, нужно организовать и возглавить </w:t>
      </w: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лидеров</w:t>
      </w: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 Такие ребята очень ждут признания их лидерских качеств, поэтому делегируйте полномочия лидерам, поручайте им дежурство по дисциплине. Думаю, стоит провести беседу с группой на тему, что такое плохо и хорошо, вместе определите и напишите правила, оформив специальный стенд, где также есть фото детей и ежедневные отметки по поведению в виде звезд трех цветов.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Красный – плохо, желтый – нормально, зеленый – отлично. Каждый день не забывайте выставлять оценки совместно с детьми, пусть сами определяют, какую они заслужили звездочку. Не забывайте о поощрении и авансах. Если ребенок слишком глубоко обижается на заслуженные красные звезды, поощрите его желтой или даже зеленой, но объясните свое решение всем детям. Не допускайте несправедливости!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А для привлечения внимания и искоренения вспышек непослушания во время занятий, есть такой прием: колокольчик, бубен, свисток, дудочка. Объявите, что будете проверять, кто самый внимательный и по сигналу свистка или бубна </w:t>
      </w:r>
      <w:proofErr w:type="gramStart"/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умолкнет</w:t>
      </w:r>
      <w:proofErr w:type="gramEnd"/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и будет смотреть на воспитателя. Тренируйте постоянно, пока не выработается рефлекс.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Можно усложнить, задачу: как только прозвучит сигнал, все останавливаются и повторяют за воспитателем движения пальчиковой гимнастики или просто упражнения. Звонок: все смотрят и повторяют, кто молодец, заслужил похвалу или звезду. И так ежедневно, пока не достигнете автоматизма. Предупредите детей, что будете подавать сигнал неожиданно.</w:t>
      </w:r>
    </w:p>
    <w:p w:rsidR="00AF4B15" w:rsidRDefault="00AF4B15" w:rsidP="00AF4B15">
      <w:pPr>
        <w:shd w:val="clear" w:color="auto" w:fill="FFFCFA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Другие приемы остановки негативных проявлений</w:t>
      </w:r>
    </w:p>
    <w:p w:rsidR="00AF4B15" w:rsidRPr="00AF4B15" w:rsidRDefault="00AF4B15" w:rsidP="00AF4B15">
      <w:pPr>
        <w:shd w:val="clear" w:color="auto" w:fill="FF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При единичных проявлениях нарушений дисциплины во время важных режимных моментах можно предпринять такие меры к «нарушителю спокойствия», особенно, если действия ребенка, мягко сказать, неадекватны:</w:t>
      </w:r>
    </w:p>
    <w:p w:rsidR="00AF4B15" w:rsidRPr="00AF4B15" w:rsidRDefault="00AF4B15" w:rsidP="00AF4B15">
      <w:pPr>
        <w:numPr>
          <w:ilvl w:val="0"/>
          <w:numId w:val="3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Игнорирование или минимальное внимание к нарушителю;</w:t>
      </w:r>
    </w:p>
    <w:p w:rsidR="00AF4B15" w:rsidRPr="00AF4B15" w:rsidRDefault="00AF4B15" w:rsidP="00AF4B15">
      <w:pPr>
        <w:numPr>
          <w:ilvl w:val="0"/>
          <w:numId w:val="3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Сфокусированный пристальный взгляд в глаза ребенку без злобы или осуждения, спокойно, но пристально как бы останавливаем взглядом;</w:t>
      </w:r>
    </w:p>
    <w:p w:rsidR="00AF4B15" w:rsidRPr="00AF4B15" w:rsidRDefault="00AF4B15" w:rsidP="00AF4B15">
      <w:pPr>
        <w:numPr>
          <w:ilvl w:val="0"/>
          <w:numId w:val="3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Обращение к ребенку, специально интонируемым голосом: каким-то особенным тоном говорим типа «Посмотри на меня, пожалуйста», сниженным, измененным голосом;</w:t>
      </w:r>
    </w:p>
    <w:p w:rsidR="00AF4B15" w:rsidRPr="00AF4B15" w:rsidRDefault="00AF4B15" w:rsidP="00AF4B15">
      <w:pPr>
        <w:numPr>
          <w:ilvl w:val="0"/>
          <w:numId w:val="3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Резко останавливаем любую деятельность и говорим: «Подождем, пока Петя сможет присоединиться к нам»;</w:t>
      </w:r>
    </w:p>
    <w:p w:rsidR="00AF4B15" w:rsidRPr="00AF4B15" w:rsidRDefault="00AF4B15" w:rsidP="00AF4B15">
      <w:pPr>
        <w:numPr>
          <w:ilvl w:val="0"/>
          <w:numId w:val="3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Нестандартный вопрос или жест (ласковый), который отвлечет ребенка;</w:t>
      </w:r>
    </w:p>
    <w:p w:rsidR="00AF4B15" w:rsidRPr="00AF4B15" w:rsidRDefault="00AF4B15" w:rsidP="00AF4B15">
      <w:pPr>
        <w:numPr>
          <w:ilvl w:val="0"/>
          <w:numId w:val="3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Озвучивание его состояния: «Ты меня ненавидишь, ты очень злишься на Петю, ты устал и злишься»;</w:t>
      </w:r>
    </w:p>
    <w:p w:rsidR="00AF4B15" w:rsidRPr="00AF4B15" w:rsidRDefault="00AF4B15" w:rsidP="00AF4B15">
      <w:pPr>
        <w:numPr>
          <w:ilvl w:val="0"/>
          <w:numId w:val="3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Похвала часто останавливает: «Ты так красиво ножками дрыгаешь, как это у тебя получается?», но без </w:t>
      </w:r>
      <w:proofErr w:type="gramStart"/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издевки</w:t>
      </w:r>
      <w:proofErr w:type="gramEnd"/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, дружелюбно, без смеха;</w:t>
      </w:r>
    </w:p>
    <w:p w:rsidR="00AF4B15" w:rsidRPr="00AF4B15" w:rsidRDefault="00AF4B15" w:rsidP="00AF4B15">
      <w:pPr>
        <w:numPr>
          <w:ilvl w:val="0"/>
          <w:numId w:val="3"/>
        </w:numPr>
        <w:shd w:val="clear" w:color="auto" w:fill="FFFC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AF4B1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Можно усадить на стул размышления, но не в угол.</w:t>
      </w:r>
    </w:p>
    <w:p w:rsidR="00A9136C" w:rsidRPr="00AF4B15" w:rsidRDefault="00A9136C" w:rsidP="00AF4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136C" w:rsidRPr="00AF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75"/>
    <w:multiLevelType w:val="multilevel"/>
    <w:tmpl w:val="8464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B7393"/>
    <w:multiLevelType w:val="multilevel"/>
    <w:tmpl w:val="3484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37391"/>
    <w:multiLevelType w:val="multilevel"/>
    <w:tmpl w:val="A31A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64F46"/>
    <w:multiLevelType w:val="multilevel"/>
    <w:tmpl w:val="DDC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88"/>
    <w:rsid w:val="00263188"/>
    <w:rsid w:val="0037243C"/>
    <w:rsid w:val="00A9136C"/>
    <w:rsid w:val="00AF4B15"/>
    <w:rsid w:val="00E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AF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B15"/>
    <w:rPr>
      <w:color w:val="0000FF"/>
      <w:u w:val="single"/>
    </w:rPr>
  </w:style>
  <w:style w:type="character" w:customStyle="1" w:styleId="tocnumber">
    <w:name w:val="toc_number"/>
    <w:basedOn w:val="a0"/>
    <w:rsid w:val="00AF4B15"/>
  </w:style>
  <w:style w:type="character" w:customStyle="1" w:styleId="p7463c1ed">
    <w:name w:val="p7463c1ed"/>
    <w:basedOn w:val="a0"/>
    <w:rsid w:val="00AF4B15"/>
  </w:style>
  <w:style w:type="character" w:customStyle="1" w:styleId="sc42e29b4">
    <w:name w:val="sc42e29b4"/>
    <w:basedOn w:val="a0"/>
    <w:rsid w:val="00AF4B15"/>
  </w:style>
  <w:style w:type="character" w:customStyle="1" w:styleId="t5fef0221">
    <w:name w:val="t5fef0221"/>
    <w:basedOn w:val="a0"/>
    <w:rsid w:val="00AF4B15"/>
  </w:style>
  <w:style w:type="character" w:styleId="a5">
    <w:name w:val="Strong"/>
    <w:basedOn w:val="a0"/>
    <w:uiPriority w:val="22"/>
    <w:qFormat/>
    <w:rsid w:val="00AF4B15"/>
    <w:rPr>
      <w:b/>
      <w:bCs/>
    </w:rPr>
  </w:style>
  <w:style w:type="character" w:customStyle="1" w:styleId="spanlink">
    <w:name w:val="spanlink"/>
    <w:basedOn w:val="a0"/>
    <w:rsid w:val="00AF4B15"/>
  </w:style>
  <w:style w:type="paragraph" w:styleId="a6">
    <w:name w:val="Balloon Text"/>
    <w:basedOn w:val="a"/>
    <w:link w:val="a7"/>
    <w:uiPriority w:val="99"/>
    <w:semiHidden/>
    <w:unhideWhenUsed/>
    <w:rsid w:val="00AF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B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4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AF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B15"/>
    <w:rPr>
      <w:color w:val="0000FF"/>
      <w:u w:val="single"/>
    </w:rPr>
  </w:style>
  <w:style w:type="character" w:customStyle="1" w:styleId="tocnumber">
    <w:name w:val="toc_number"/>
    <w:basedOn w:val="a0"/>
    <w:rsid w:val="00AF4B15"/>
  </w:style>
  <w:style w:type="character" w:customStyle="1" w:styleId="p7463c1ed">
    <w:name w:val="p7463c1ed"/>
    <w:basedOn w:val="a0"/>
    <w:rsid w:val="00AF4B15"/>
  </w:style>
  <w:style w:type="character" w:customStyle="1" w:styleId="sc42e29b4">
    <w:name w:val="sc42e29b4"/>
    <w:basedOn w:val="a0"/>
    <w:rsid w:val="00AF4B15"/>
  </w:style>
  <w:style w:type="character" w:customStyle="1" w:styleId="t5fef0221">
    <w:name w:val="t5fef0221"/>
    <w:basedOn w:val="a0"/>
    <w:rsid w:val="00AF4B15"/>
  </w:style>
  <w:style w:type="character" w:styleId="a5">
    <w:name w:val="Strong"/>
    <w:basedOn w:val="a0"/>
    <w:uiPriority w:val="22"/>
    <w:qFormat/>
    <w:rsid w:val="00AF4B15"/>
    <w:rPr>
      <w:b/>
      <w:bCs/>
    </w:rPr>
  </w:style>
  <w:style w:type="character" w:customStyle="1" w:styleId="spanlink">
    <w:name w:val="spanlink"/>
    <w:basedOn w:val="a0"/>
    <w:rsid w:val="00AF4B15"/>
  </w:style>
  <w:style w:type="paragraph" w:styleId="a6">
    <w:name w:val="Balloon Text"/>
    <w:basedOn w:val="a"/>
    <w:link w:val="a7"/>
    <w:uiPriority w:val="99"/>
    <w:semiHidden/>
    <w:unhideWhenUsed/>
    <w:rsid w:val="00AF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B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4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983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2146115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94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2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2865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3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5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3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45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2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15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7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4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80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3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7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55886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316432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61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3859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279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1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8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1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5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1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2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55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02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73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4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123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7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2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92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495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48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19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412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07043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/Консультация для воспитателей </vt:lpstr>
      <vt:lpstr>«Как наладить дисциплину в группе»</vt:lpstr>
      <vt:lpstr>    </vt:lpstr>
      <vt:lpstr>    Как и почему дети могут сделать жизнь педагога невыносимой?</vt:lpstr>
      <vt:lpstr>    </vt:lpstr>
      <vt:lpstr>    Другие приемы остановки негативных проявлений</vt:lpstr>
    </vt:vector>
  </TitlesOfParts>
  <Company>SPecialiST RePack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2022-02-02T10:38:00Z</dcterms:created>
  <dcterms:modified xsi:type="dcterms:W3CDTF">2022-02-02T10:48:00Z</dcterms:modified>
</cp:coreProperties>
</file>