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EA" w:rsidRPr="005D36B0" w:rsidRDefault="00127FEA" w:rsidP="005D36B0">
      <w:pPr>
        <w:spacing w:after="0" w:line="240" w:lineRule="auto"/>
        <w:ind w:firstLine="709"/>
        <w:jc w:val="center"/>
        <w:textAlignment w:val="baseline"/>
        <w:rPr>
          <w:rFonts w:ascii="Times New Roman" w:eastAsia="Times New Roman" w:hAnsi="Times New Roman" w:cs="Times New Roman"/>
          <w:b/>
          <w:sz w:val="32"/>
          <w:szCs w:val="32"/>
          <w:bdr w:val="none" w:sz="0" w:space="0" w:color="auto" w:frame="1"/>
          <w:lang w:eastAsia="ru-RU"/>
        </w:rPr>
      </w:pPr>
      <w:r w:rsidRPr="005D36B0">
        <w:rPr>
          <w:rFonts w:ascii="Times New Roman" w:eastAsia="Times New Roman" w:hAnsi="Times New Roman" w:cs="Times New Roman"/>
          <w:b/>
          <w:sz w:val="32"/>
          <w:szCs w:val="32"/>
          <w:bdr w:val="none" w:sz="0" w:space="0" w:color="auto" w:frame="1"/>
          <w:lang w:eastAsia="ru-RU"/>
        </w:rPr>
        <w:t xml:space="preserve">Консультация для </w:t>
      </w:r>
      <w:r w:rsidR="005D36B0" w:rsidRPr="005D36B0">
        <w:rPr>
          <w:rFonts w:ascii="Times New Roman" w:eastAsia="Times New Roman" w:hAnsi="Times New Roman" w:cs="Times New Roman"/>
          <w:b/>
          <w:sz w:val="32"/>
          <w:szCs w:val="32"/>
          <w:bdr w:val="none" w:sz="0" w:space="0" w:color="auto" w:frame="1"/>
          <w:lang w:eastAsia="ru-RU"/>
        </w:rPr>
        <w:t>воспитателей</w:t>
      </w:r>
    </w:p>
    <w:p w:rsidR="00127FEA" w:rsidRPr="005D36B0" w:rsidRDefault="00127FEA" w:rsidP="005D36B0">
      <w:pPr>
        <w:spacing w:after="0" w:line="240" w:lineRule="auto"/>
        <w:ind w:firstLine="709"/>
        <w:jc w:val="center"/>
        <w:textAlignment w:val="baseline"/>
        <w:rPr>
          <w:rFonts w:ascii="Times New Roman" w:eastAsia="Times New Roman" w:hAnsi="Times New Roman" w:cs="Times New Roman"/>
          <w:b/>
          <w:sz w:val="32"/>
          <w:szCs w:val="32"/>
          <w:bdr w:val="none" w:sz="0" w:space="0" w:color="auto" w:frame="1"/>
          <w:lang w:eastAsia="ru-RU"/>
        </w:rPr>
      </w:pPr>
      <w:r w:rsidRPr="005D36B0">
        <w:rPr>
          <w:rFonts w:ascii="Times New Roman" w:eastAsia="Times New Roman" w:hAnsi="Times New Roman" w:cs="Times New Roman"/>
          <w:b/>
          <w:sz w:val="32"/>
          <w:szCs w:val="32"/>
          <w:bdr w:val="none" w:sz="0" w:space="0" w:color="auto" w:frame="1"/>
          <w:lang w:eastAsia="ru-RU"/>
        </w:rPr>
        <w:t>«Возрастные особенности детей дошкольного возраста»</w:t>
      </w:r>
    </w:p>
    <w:p w:rsidR="005D36B0" w:rsidRPr="005D36B0" w:rsidRDefault="005D36B0"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Учет возрастных особенностей – один из основополагающих педагогических принципов. Опираясь на него, педагоги регламентируют время занятости детей различными </w:t>
      </w:r>
      <w:hyperlink r:id="rId5" w:tooltip="Виды деятельности" w:history="1">
        <w:r w:rsidRPr="005D36B0">
          <w:rPr>
            <w:rFonts w:ascii="Times New Roman" w:eastAsia="Times New Roman" w:hAnsi="Times New Roman" w:cs="Times New Roman"/>
            <w:sz w:val="28"/>
            <w:szCs w:val="28"/>
            <w:bdr w:val="none" w:sz="0" w:space="0" w:color="auto" w:frame="1"/>
            <w:lang w:eastAsia="ru-RU"/>
          </w:rPr>
          <w:t>видами деятельности</w:t>
        </w:r>
      </w:hyperlink>
      <w:r w:rsidRPr="005D36B0">
        <w:rPr>
          <w:rFonts w:ascii="Times New Roman" w:eastAsia="Times New Roman" w:hAnsi="Times New Roman" w:cs="Times New Roman"/>
          <w:sz w:val="28"/>
          <w:szCs w:val="28"/>
          <w:bdr w:val="none" w:sz="0" w:space="0" w:color="auto" w:frame="1"/>
          <w:lang w:eastAsia="ru-RU"/>
        </w:rPr>
        <w:t>, определяют наиболее благоприятный для развития распорядок дня, отбор материала, форм и методов </w:t>
      </w:r>
      <w:hyperlink r:id="rId6" w:tooltip="Образовательная деятельность" w:history="1">
        <w:r w:rsidRPr="005D36B0">
          <w:rPr>
            <w:rFonts w:ascii="Times New Roman" w:eastAsia="Times New Roman" w:hAnsi="Times New Roman" w:cs="Times New Roman"/>
            <w:sz w:val="28"/>
            <w:szCs w:val="28"/>
            <w:bdr w:val="none" w:sz="0" w:space="0" w:color="auto" w:frame="1"/>
            <w:lang w:eastAsia="ru-RU"/>
          </w:rPr>
          <w:t>учебно-воспитательной деятельности</w:t>
        </w:r>
      </w:hyperlink>
      <w:r w:rsidRPr="005D36B0">
        <w:rPr>
          <w:rFonts w:ascii="Times New Roman" w:eastAsia="Times New Roman" w:hAnsi="Times New Roman" w:cs="Times New Roman"/>
          <w:sz w:val="28"/>
          <w:szCs w:val="28"/>
          <w:bdr w:val="none" w:sz="0" w:space="0" w:color="auto" w:frame="1"/>
          <w:lang w:eastAsia="ru-RU"/>
        </w:rPr>
        <w:t>.</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 xml:space="preserve">Роль педагогов ДОУ, в т. ч. и как представителей отличных от семьи социальных отношений, в дошкольный период крайне актуальна. Именно в этот период происходит формирование здоровья ребенка, его базовых личностных образований. Судьба любого человека во многом зависит от того, как прошло у него дошкольное детство. </w:t>
      </w:r>
      <w:proofErr w:type="gramStart"/>
      <w:r w:rsidRPr="005D36B0">
        <w:rPr>
          <w:rFonts w:ascii="Times New Roman" w:eastAsia="Times New Roman" w:hAnsi="Times New Roman" w:cs="Times New Roman"/>
          <w:sz w:val="28"/>
          <w:szCs w:val="28"/>
          <w:bdr w:val="none" w:sz="0" w:space="0" w:color="auto" w:frame="1"/>
          <w:lang w:eastAsia="ru-RU"/>
        </w:rPr>
        <w:t>Семья, детский сад, школа, они вместе, рука об руку, участвуют в воспитании и </w:t>
      </w:r>
      <w:hyperlink r:id="rId7" w:tooltip="Развитие ребенка" w:history="1">
        <w:r w:rsidRPr="005D36B0">
          <w:rPr>
            <w:rFonts w:ascii="Times New Roman" w:eastAsia="Times New Roman" w:hAnsi="Times New Roman" w:cs="Times New Roman"/>
            <w:sz w:val="28"/>
            <w:szCs w:val="28"/>
            <w:bdr w:val="none" w:sz="0" w:space="0" w:color="auto" w:frame="1"/>
            <w:lang w:eastAsia="ru-RU"/>
          </w:rPr>
          <w:t>развитии ребенка</w:t>
        </w:r>
      </w:hyperlink>
      <w:r w:rsidRPr="005D36B0">
        <w:rPr>
          <w:rFonts w:ascii="Times New Roman" w:eastAsia="Times New Roman" w:hAnsi="Times New Roman" w:cs="Times New Roman"/>
          <w:sz w:val="28"/>
          <w:szCs w:val="28"/>
          <w:bdr w:val="none" w:sz="0" w:space="0" w:color="auto" w:frame="1"/>
          <w:lang w:eastAsia="ru-RU"/>
        </w:rPr>
        <w:t>. Без точного знания того, с чем ребенок рождается на свет, без глубокого понимания процессов его естественного развития по биогенетическим законам трудно воссоздать полную и достаточно сложную картину развития ребенка, строить на ее основе обучение и воспитание.</w:t>
      </w:r>
      <w:proofErr w:type="gramEnd"/>
    </w:p>
    <w:p w:rsidR="00127FEA" w:rsidRPr="005D36B0" w:rsidRDefault="005D36B0" w:rsidP="005D36B0">
      <w:pPr>
        <w:spacing w:after="0" w:line="240" w:lineRule="auto"/>
        <w:ind w:firstLine="709"/>
        <w:jc w:val="both"/>
        <w:textAlignment w:val="baseline"/>
        <w:rPr>
          <w:rFonts w:ascii="Times New Roman" w:eastAsia="Times New Roman" w:hAnsi="Times New Roman" w:cs="Times New Roman"/>
          <w:b/>
          <w:i/>
          <w:sz w:val="28"/>
          <w:szCs w:val="28"/>
          <w:bdr w:val="none" w:sz="0" w:space="0" w:color="auto" w:frame="1"/>
          <w:lang w:eastAsia="ru-RU"/>
        </w:rPr>
      </w:pPr>
      <w:r w:rsidRPr="005D36B0">
        <w:rPr>
          <w:rFonts w:ascii="Times New Roman" w:eastAsia="Times New Roman" w:hAnsi="Times New Roman" w:cs="Times New Roman"/>
          <w:b/>
          <w:i/>
          <w:sz w:val="28"/>
          <w:szCs w:val="28"/>
          <w:bdr w:val="none" w:sz="0" w:space="0" w:color="auto" w:frame="1"/>
          <w:lang w:eastAsia="ru-RU"/>
        </w:rPr>
        <w:t>О</w:t>
      </w:r>
      <w:r w:rsidR="00127FEA" w:rsidRPr="005D36B0">
        <w:rPr>
          <w:rFonts w:ascii="Times New Roman" w:eastAsia="Times New Roman" w:hAnsi="Times New Roman" w:cs="Times New Roman"/>
          <w:b/>
          <w:i/>
          <w:sz w:val="28"/>
          <w:szCs w:val="28"/>
          <w:bdr w:val="none" w:sz="0" w:space="0" w:color="auto" w:frame="1"/>
          <w:lang w:eastAsia="ru-RU"/>
        </w:rPr>
        <w:t>собенности детского развития:</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1. Цикличность.</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Собственно возраст как стадия развития и представляет собой цикл, со своим особым темпом и содержанием. Периоды подъема, интенсивного развития сменяются периодами замедления, затухания. Такие циклы развития характерны для отдельных психических функций (памяти, речи, интеллекта и др.) и для развития психики в целом.</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2. Неравномерность развития.</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Разные стороны личности, развиваются неравномерно, непропорционально на каждом возрастном этапе.</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3. «Метаморфозы».</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Ребенок не похож на маленького взрослого, который мало знает и умеет, он постепенно приобретает нужный опыт. Психика ребенка своеобразна на каждом возрастном этапе, она качественно отлична от того, что было раньше, и того, что будет потом.</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4. Сочетание процессов эволюции и инволюции в развитии ребенка.</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То, что развивалось на предыдущем этапе, отмирает или преобразуется. Например, ребенок научился говорить, перестает лепетать.</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В соответствии с периодизацией, принятой в отечественной психологии, дошкольным детством считается период от 3-х до 7 - ми лет. Предшествуют ему период младенчества (от 0 до l-</w:t>
      </w:r>
      <w:proofErr w:type="spellStart"/>
      <w:r w:rsidRPr="005D36B0">
        <w:rPr>
          <w:rFonts w:ascii="Times New Roman" w:eastAsia="Times New Roman" w:hAnsi="Times New Roman" w:cs="Times New Roman"/>
          <w:sz w:val="28"/>
          <w:szCs w:val="28"/>
          <w:bdr w:val="none" w:sz="0" w:space="0" w:color="auto" w:frame="1"/>
          <w:lang w:eastAsia="ru-RU"/>
        </w:rPr>
        <w:t>го</w:t>
      </w:r>
      <w:proofErr w:type="spellEnd"/>
      <w:r w:rsidRPr="005D36B0">
        <w:rPr>
          <w:rFonts w:ascii="Times New Roman" w:eastAsia="Times New Roman" w:hAnsi="Times New Roman" w:cs="Times New Roman"/>
          <w:sz w:val="28"/>
          <w:szCs w:val="28"/>
          <w:bdr w:val="none" w:sz="0" w:space="0" w:color="auto" w:frame="1"/>
          <w:lang w:eastAsia="ru-RU"/>
        </w:rPr>
        <w:t xml:space="preserve"> года) и раннего возраста (от 1-гo года до 3-х лет).</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 xml:space="preserve">Важнейшими психическими новообразованиями раннего возраста (2-3 года) являются возникновение речи и наглядно-действенного мышления. Свидетельством перехода от периода младенчества к периоду раннего детства является развитие нового отношения к предмету, который начинает </w:t>
      </w:r>
      <w:r w:rsidRPr="005D36B0">
        <w:rPr>
          <w:rFonts w:ascii="Times New Roman" w:eastAsia="Times New Roman" w:hAnsi="Times New Roman" w:cs="Times New Roman"/>
          <w:sz w:val="28"/>
          <w:szCs w:val="28"/>
          <w:bdr w:val="none" w:sz="0" w:space="0" w:color="auto" w:frame="1"/>
          <w:lang w:eastAsia="ru-RU"/>
        </w:rPr>
        <w:lastRenderedPageBreak/>
        <w:t>восприниматься как вещь, имеющая определенное назначение и способ употребления.</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 xml:space="preserve">Младший возраст (3-4 года) - важнейший период в развитии дошкольника. Именно в это время происходит переход малыша к новым отношениям </w:t>
      </w:r>
      <w:proofErr w:type="gramStart"/>
      <w:r w:rsidRPr="005D36B0">
        <w:rPr>
          <w:rFonts w:ascii="Times New Roman" w:eastAsia="Times New Roman" w:hAnsi="Times New Roman" w:cs="Times New Roman"/>
          <w:sz w:val="28"/>
          <w:szCs w:val="28"/>
          <w:bdr w:val="none" w:sz="0" w:space="0" w:color="auto" w:frame="1"/>
          <w:lang w:eastAsia="ru-RU"/>
        </w:rPr>
        <w:t>со</w:t>
      </w:r>
      <w:proofErr w:type="gramEnd"/>
      <w:r w:rsidRPr="005D36B0">
        <w:rPr>
          <w:rFonts w:ascii="Times New Roman" w:eastAsia="Times New Roman" w:hAnsi="Times New Roman" w:cs="Times New Roman"/>
          <w:sz w:val="28"/>
          <w:szCs w:val="28"/>
          <w:bdr w:val="none" w:sz="0" w:space="0" w:color="auto" w:frame="1"/>
          <w:lang w:eastAsia="ru-RU"/>
        </w:rPr>
        <w:t xml:space="preserve"> взрослыми, сверстниками, с предметным миром.</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w:t>
      </w:r>
      <w:hyperlink r:id="rId8" w:tooltip="Взаимоотношение" w:history="1">
        <w:r w:rsidRPr="005D36B0">
          <w:rPr>
            <w:rFonts w:ascii="Times New Roman" w:eastAsia="Times New Roman" w:hAnsi="Times New Roman" w:cs="Times New Roman"/>
            <w:sz w:val="28"/>
            <w:szCs w:val="28"/>
            <w:bdr w:val="none" w:sz="0" w:space="0" w:color="auto" w:frame="1"/>
            <w:lang w:eastAsia="ru-RU"/>
          </w:rPr>
          <w:t>взаимоотношений</w:t>
        </w:r>
      </w:hyperlink>
      <w:r w:rsidRPr="005D36B0">
        <w:rPr>
          <w:rFonts w:ascii="Times New Roman" w:eastAsia="Times New Roman" w:hAnsi="Times New Roman" w:cs="Times New Roman"/>
          <w:sz w:val="28"/>
          <w:szCs w:val="28"/>
          <w:bdr w:val="none" w:sz="0" w:space="0" w:color="auto" w:frame="1"/>
          <w:lang w:eastAsia="ru-RU"/>
        </w:rPr>
        <w:t>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чтобы помочь каждому ребенку заметить рост своих достижений, ощутить радость переживания успеха в деятельности.</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Детям исполнилось четыре года. (4-5 лет) Возросли их физические возможности: движения стали значительно более уверенными и разнообразными.</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 xml:space="preserve">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w:t>
      </w:r>
      <w:proofErr w:type="spellStart"/>
      <w:r w:rsidRPr="005D36B0">
        <w:rPr>
          <w:rFonts w:ascii="Times New Roman" w:eastAsia="Times New Roman" w:hAnsi="Times New Roman" w:cs="Times New Roman"/>
          <w:sz w:val="28"/>
          <w:szCs w:val="28"/>
          <w:bdr w:val="none" w:sz="0" w:space="0" w:color="auto" w:frame="1"/>
          <w:lang w:eastAsia="ru-RU"/>
        </w:rPr>
        <w:t>перевозбуждаются</w:t>
      </w:r>
      <w:proofErr w:type="spellEnd"/>
      <w:r w:rsidRPr="005D36B0">
        <w:rPr>
          <w:rFonts w:ascii="Times New Roman" w:eastAsia="Times New Roman" w:hAnsi="Times New Roman" w:cs="Times New Roman"/>
          <w:sz w:val="28"/>
          <w:szCs w:val="28"/>
          <w:bdr w:val="none" w:sz="0" w:space="0" w:color="auto" w:frame="1"/>
          <w:lang w:eastAsia="ru-RU"/>
        </w:rPr>
        <w:t>, становятся непослушными, капризными. Поэтому в средней группе особенно важно наладить разумный двигательный режим, насытить жизнь детей разнообразными подвижными играми, игровыми заданиями, танцевальными движениями под музыку, хороводными играми. Заметив перевозбуждение ребенка, необходимо переключит его внимание на более спокойное занятие. Это поможет ребенку восстановить силы и успокоиться.</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Переход в старшую группу (дети 5-6 лет) связан с изменением психологической позиции детей: они впервые начинают ощущать себя самыми старшими среди других детей в детском саду.</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Педагогу необходимо помочь дошкольникам понять это новое положение, поддержать в детях ощущение «взрослости» и на его основе вызывает у них стремление к решению новых, более сложных задач познания, общения, деятельности. (Мы можем научить малышей тому, что умеем, мы - помощники воспитателя, мы хотим узнать новое и многому научиться, мы готовимся к школе - такие мотивы охотно принимаются старшими дошкольниками и направляют их активность.)</w:t>
      </w:r>
    </w:p>
    <w:p w:rsidR="00127FEA" w:rsidRPr="005D36B0"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В возрасте 6-7 лет изменяются пропорции тела, вытягиваются конечности соотношение длины тела и окружности головы приближается к параметрам школьного возраста, складываются интеллектуальные предпосылки для начала систематического школьного обучения. Это проявляется в возросших возможностях умственной деятельности.</w:t>
      </w:r>
    </w:p>
    <w:p w:rsidR="00127FEA" w:rsidRDefault="00127FEA"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5D36B0">
        <w:rPr>
          <w:rFonts w:ascii="Times New Roman" w:eastAsia="Times New Roman" w:hAnsi="Times New Roman" w:cs="Times New Roman"/>
          <w:sz w:val="28"/>
          <w:szCs w:val="28"/>
          <w:bdr w:val="none" w:sz="0" w:space="0" w:color="auto" w:frame="1"/>
          <w:lang w:eastAsia="ru-RU"/>
        </w:rPr>
        <w:t>В таблице представлены психологические особенности детей дошкольного возраста.</w:t>
      </w:r>
    </w:p>
    <w:p w:rsidR="007A27E8" w:rsidRPr="005D36B0" w:rsidRDefault="007A27E8" w:rsidP="005D36B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8"/>
        <w:gridCol w:w="1499"/>
        <w:gridCol w:w="1856"/>
        <w:gridCol w:w="1453"/>
        <w:gridCol w:w="1769"/>
        <w:gridCol w:w="1400"/>
      </w:tblGrid>
      <w:tr w:rsidR="007A27E8" w:rsidRPr="007A27E8" w:rsidTr="007A27E8">
        <w:trPr>
          <w:jc w:val="center"/>
        </w:trPr>
        <w:tc>
          <w:tcPr>
            <w:tcW w:w="0" w:type="auto"/>
            <w:vMerge w:val="restart"/>
            <w:shd w:val="clear" w:color="auto" w:fill="auto"/>
            <w:tcMar>
              <w:top w:w="30" w:type="dxa"/>
              <w:left w:w="30" w:type="dxa"/>
              <w:bottom w:w="30" w:type="dxa"/>
              <w:right w:w="30" w:type="dxa"/>
            </w:tcMar>
            <w:vAlign w:val="center"/>
          </w:tcPr>
          <w:p w:rsidR="007A27E8" w:rsidRPr="007A27E8" w:rsidRDefault="007A27E8" w:rsidP="007A27E8">
            <w:pPr>
              <w:jc w:val="center"/>
              <w:rPr>
                <w:rFonts w:ascii="Times New Roman" w:hAnsi="Times New Roman" w:cs="Times New Roman"/>
                <w:b/>
              </w:rPr>
            </w:pPr>
            <w:r w:rsidRPr="007A27E8">
              <w:rPr>
                <w:rFonts w:ascii="Times New Roman" w:hAnsi="Times New Roman" w:cs="Times New Roman"/>
                <w:b/>
              </w:rPr>
              <w:t>Показатели</w:t>
            </w:r>
          </w:p>
        </w:tc>
        <w:tc>
          <w:tcPr>
            <w:tcW w:w="0" w:type="auto"/>
            <w:gridSpan w:val="5"/>
            <w:shd w:val="clear" w:color="auto" w:fill="auto"/>
            <w:tcMar>
              <w:top w:w="30" w:type="dxa"/>
              <w:left w:w="30" w:type="dxa"/>
              <w:bottom w:w="30" w:type="dxa"/>
              <w:right w:w="30" w:type="dxa"/>
            </w:tcMar>
            <w:vAlign w:val="center"/>
          </w:tcPr>
          <w:p w:rsidR="007A27E8" w:rsidRPr="007A27E8" w:rsidRDefault="007A27E8" w:rsidP="007A27E8">
            <w:pPr>
              <w:jc w:val="center"/>
              <w:rPr>
                <w:rFonts w:ascii="Times New Roman" w:hAnsi="Times New Roman" w:cs="Times New Roman"/>
                <w:b/>
              </w:rPr>
            </w:pPr>
            <w:r w:rsidRPr="007A27E8">
              <w:rPr>
                <w:rFonts w:ascii="Times New Roman" w:hAnsi="Times New Roman" w:cs="Times New Roman"/>
                <w:b/>
              </w:rPr>
              <w:t>Возраст детей (лет)</w:t>
            </w:r>
          </w:p>
        </w:tc>
      </w:tr>
      <w:tr w:rsidR="007A27E8" w:rsidRPr="007A27E8" w:rsidTr="007A27E8">
        <w:trPr>
          <w:jc w:val="center"/>
        </w:trPr>
        <w:tc>
          <w:tcPr>
            <w:tcW w:w="0" w:type="auto"/>
            <w:vMerge/>
            <w:shd w:val="clear" w:color="auto" w:fill="auto"/>
            <w:tcMar>
              <w:top w:w="30" w:type="dxa"/>
              <w:left w:w="30" w:type="dxa"/>
              <w:bottom w:w="30" w:type="dxa"/>
              <w:right w:w="30" w:type="dxa"/>
            </w:tcMar>
            <w:vAlign w:val="center"/>
          </w:tcPr>
          <w:p w:rsidR="007A27E8" w:rsidRPr="007A27E8" w:rsidRDefault="007A27E8" w:rsidP="007A27E8">
            <w:pPr>
              <w:jc w:val="center"/>
              <w:rPr>
                <w:rFonts w:ascii="Times New Roman" w:hAnsi="Times New Roman" w:cs="Times New Roman"/>
                <w:b/>
              </w:rPr>
            </w:pPr>
          </w:p>
        </w:tc>
        <w:tc>
          <w:tcPr>
            <w:tcW w:w="0" w:type="auto"/>
            <w:shd w:val="clear" w:color="auto" w:fill="auto"/>
            <w:tcMar>
              <w:top w:w="30" w:type="dxa"/>
              <w:left w:w="30" w:type="dxa"/>
              <w:bottom w:w="30" w:type="dxa"/>
              <w:right w:w="30" w:type="dxa"/>
            </w:tcMar>
            <w:vAlign w:val="center"/>
          </w:tcPr>
          <w:p w:rsidR="007A27E8" w:rsidRPr="007A27E8" w:rsidRDefault="007A27E8" w:rsidP="007A27E8">
            <w:pPr>
              <w:jc w:val="center"/>
              <w:rPr>
                <w:rFonts w:ascii="Times New Roman" w:hAnsi="Times New Roman" w:cs="Times New Roman"/>
                <w:b/>
              </w:rPr>
            </w:pPr>
            <w:r w:rsidRPr="007A27E8">
              <w:rPr>
                <w:rFonts w:ascii="Times New Roman" w:hAnsi="Times New Roman" w:cs="Times New Roman"/>
                <w:b/>
              </w:rPr>
              <w:t>2-3</w:t>
            </w:r>
          </w:p>
        </w:tc>
        <w:tc>
          <w:tcPr>
            <w:tcW w:w="0" w:type="auto"/>
            <w:shd w:val="clear" w:color="auto" w:fill="auto"/>
            <w:tcMar>
              <w:top w:w="30" w:type="dxa"/>
              <w:left w:w="30" w:type="dxa"/>
              <w:bottom w:w="30" w:type="dxa"/>
              <w:right w:w="30" w:type="dxa"/>
            </w:tcMar>
            <w:vAlign w:val="center"/>
          </w:tcPr>
          <w:p w:rsidR="007A27E8" w:rsidRPr="007A27E8" w:rsidRDefault="007A27E8" w:rsidP="007A27E8">
            <w:pPr>
              <w:jc w:val="center"/>
              <w:rPr>
                <w:rFonts w:ascii="Times New Roman" w:hAnsi="Times New Roman" w:cs="Times New Roman"/>
                <w:b/>
              </w:rPr>
            </w:pPr>
            <w:r w:rsidRPr="007A27E8">
              <w:rPr>
                <w:rFonts w:ascii="Times New Roman" w:hAnsi="Times New Roman" w:cs="Times New Roman"/>
                <w:b/>
              </w:rPr>
              <w:t>3-4</w:t>
            </w:r>
          </w:p>
        </w:tc>
        <w:tc>
          <w:tcPr>
            <w:tcW w:w="0" w:type="auto"/>
            <w:shd w:val="clear" w:color="auto" w:fill="auto"/>
            <w:tcMar>
              <w:top w:w="30" w:type="dxa"/>
              <w:left w:w="30" w:type="dxa"/>
              <w:bottom w:w="30" w:type="dxa"/>
              <w:right w:w="30" w:type="dxa"/>
            </w:tcMar>
            <w:vAlign w:val="center"/>
          </w:tcPr>
          <w:p w:rsidR="007A27E8" w:rsidRPr="007A27E8" w:rsidRDefault="007A27E8" w:rsidP="007A27E8">
            <w:pPr>
              <w:jc w:val="center"/>
              <w:rPr>
                <w:rFonts w:ascii="Times New Roman" w:hAnsi="Times New Roman" w:cs="Times New Roman"/>
                <w:b/>
              </w:rPr>
            </w:pPr>
            <w:r w:rsidRPr="007A27E8">
              <w:rPr>
                <w:rFonts w:ascii="Times New Roman" w:hAnsi="Times New Roman" w:cs="Times New Roman"/>
                <w:b/>
              </w:rPr>
              <w:t>4-5</w:t>
            </w:r>
          </w:p>
        </w:tc>
        <w:tc>
          <w:tcPr>
            <w:tcW w:w="0" w:type="auto"/>
            <w:shd w:val="clear" w:color="auto" w:fill="auto"/>
            <w:tcMar>
              <w:top w:w="30" w:type="dxa"/>
              <w:left w:w="30" w:type="dxa"/>
              <w:bottom w:w="30" w:type="dxa"/>
              <w:right w:w="30" w:type="dxa"/>
            </w:tcMar>
            <w:vAlign w:val="center"/>
          </w:tcPr>
          <w:p w:rsidR="007A27E8" w:rsidRPr="007A27E8" w:rsidRDefault="007A27E8" w:rsidP="007A27E8">
            <w:pPr>
              <w:jc w:val="center"/>
              <w:rPr>
                <w:rFonts w:ascii="Times New Roman" w:hAnsi="Times New Roman" w:cs="Times New Roman"/>
                <w:b/>
              </w:rPr>
            </w:pPr>
            <w:r w:rsidRPr="007A27E8">
              <w:rPr>
                <w:rFonts w:ascii="Times New Roman" w:hAnsi="Times New Roman" w:cs="Times New Roman"/>
                <w:b/>
              </w:rPr>
              <w:t>5-6</w:t>
            </w:r>
          </w:p>
        </w:tc>
        <w:tc>
          <w:tcPr>
            <w:tcW w:w="0" w:type="auto"/>
            <w:shd w:val="clear" w:color="auto" w:fill="auto"/>
            <w:tcMar>
              <w:top w:w="30" w:type="dxa"/>
              <w:left w:w="30" w:type="dxa"/>
              <w:bottom w:w="30" w:type="dxa"/>
              <w:right w:w="30" w:type="dxa"/>
            </w:tcMar>
            <w:vAlign w:val="center"/>
          </w:tcPr>
          <w:p w:rsidR="007A27E8" w:rsidRPr="007A27E8" w:rsidRDefault="007A27E8" w:rsidP="007A27E8">
            <w:pPr>
              <w:jc w:val="center"/>
              <w:rPr>
                <w:rFonts w:ascii="Times New Roman" w:hAnsi="Times New Roman" w:cs="Times New Roman"/>
                <w:b/>
              </w:rPr>
            </w:pPr>
            <w:r w:rsidRPr="007A27E8">
              <w:rPr>
                <w:rFonts w:ascii="Times New Roman" w:hAnsi="Times New Roman" w:cs="Times New Roman"/>
                <w:b/>
              </w:rPr>
              <w:t>6-7</w:t>
            </w:r>
          </w:p>
        </w:tc>
      </w:tr>
      <w:tr w:rsidR="007A27E8" w:rsidRPr="007A27E8" w:rsidTr="007A27E8">
        <w:trPr>
          <w:jc w:val="center"/>
        </w:trPr>
        <w:tc>
          <w:tcPr>
            <w:tcW w:w="0" w:type="auto"/>
            <w:shd w:val="clear" w:color="auto" w:fill="auto"/>
            <w:tcMar>
              <w:top w:w="30" w:type="dxa"/>
              <w:left w:w="30" w:type="dxa"/>
              <w:bottom w:w="30" w:type="dxa"/>
              <w:right w:w="30" w:type="dxa"/>
            </w:tcMar>
          </w:tcPr>
          <w:p w:rsidR="007A27E8" w:rsidRPr="007A27E8" w:rsidRDefault="007A27E8" w:rsidP="007A27E8">
            <w:pPr>
              <w:rPr>
                <w:rFonts w:ascii="Times New Roman" w:hAnsi="Times New Roman" w:cs="Times New Roman"/>
              </w:rPr>
            </w:pPr>
            <w:r w:rsidRPr="007A27E8">
              <w:rPr>
                <w:rFonts w:ascii="Times New Roman" w:hAnsi="Times New Roman" w:cs="Times New Roman"/>
              </w:rPr>
              <w:t>Мышление</w:t>
            </w:r>
          </w:p>
        </w:tc>
        <w:tc>
          <w:tcPr>
            <w:tcW w:w="0" w:type="auto"/>
            <w:shd w:val="clear" w:color="auto" w:fill="auto"/>
            <w:tcMar>
              <w:top w:w="30" w:type="dxa"/>
              <w:left w:w="30" w:type="dxa"/>
              <w:bottom w:w="30" w:type="dxa"/>
              <w:right w:w="30" w:type="dxa"/>
            </w:tcMar>
          </w:tcPr>
          <w:p w:rsidR="007A27E8" w:rsidRPr="007A27E8" w:rsidRDefault="007A27E8" w:rsidP="007A27E8">
            <w:pPr>
              <w:rPr>
                <w:rFonts w:ascii="Times New Roman" w:hAnsi="Times New Roman" w:cs="Times New Roman"/>
              </w:rPr>
            </w:pPr>
            <w:r w:rsidRPr="007A27E8">
              <w:rPr>
                <w:rFonts w:ascii="Times New Roman" w:hAnsi="Times New Roman" w:cs="Times New Roman"/>
              </w:rPr>
              <w:t>Наглядно-действенное</w:t>
            </w:r>
          </w:p>
        </w:tc>
        <w:tc>
          <w:tcPr>
            <w:tcW w:w="0" w:type="auto"/>
            <w:shd w:val="clear" w:color="auto" w:fill="auto"/>
            <w:tcMar>
              <w:top w:w="30" w:type="dxa"/>
              <w:left w:w="30" w:type="dxa"/>
              <w:bottom w:w="30" w:type="dxa"/>
              <w:right w:w="30" w:type="dxa"/>
            </w:tcMar>
          </w:tcPr>
          <w:p w:rsidR="007A27E8" w:rsidRPr="007A27E8" w:rsidRDefault="007A27E8" w:rsidP="007A27E8">
            <w:pPr>
              <w:rPr>
                <w:rFonts w:ascii="Times New Roman" w:hAnsi="Times New Roman" w:cs="Times New Roman"/>
              </w:rPr>
            </w:pPr>
            <w:r w:rsidRPr="007A27E8">
              <w:rPr>
                <w:rFonts w:ascii="Times New Roman" w:hAnsi="Times New Roman" w:cs="Times New Roman"/>
              </w:rPr>
              <w:t>Наглядно-образное</w:t>
            </w:r>
          </w:p>
        </w:tc>
        <w:tc>
          <w:tcPr>
            <w:tcW w:w="0" w:type="auto"/>
            <w:shd w:val="clear" w:color="auto" w:fill="auto"/>
            <w:tcMar>
              <w:top w:w="30" w:type="dxa"/>
              <w:left w:w="30" w:type="dxa"/>
              <w:bottom w:w="30" w:type="dxa"/>
              <w:right w:w="30" w:type="dxa"/>
            </w:tcMar>
          </w:tcPr>
          <w:p w:rsidR="007A27E8" w:rsidRPr="007A27E8" w:rsidRDefault="007A27E8" w:rsidP="007A27E8">
            <w:pPr>
              <w:rPr>
                <w:rFonts w:ascii="Times New Roman" w:hAnsi="Times New Roman" w:cs="Times New Roman"/>
              </w:rPr>
            </w:pPr>
            <w:r w:rsidRPr="007A27E8">
              <w:rPr>
                <w:rFonts w:ascii="Times New Roman" w:hAnsi="Times New Roman" w:cs="Times New Roman"/>
              </w:rPr>
              <w:t>Наглядно-образное</w:t>
            </w:r>
          </w:p>
        </w:tc>
        <w:tc>
          <w:tcPr>
            <w:tcW w:w="0" w:type="auto"/>
            <w:shd w:val="clear" w:color="auto" w:fill="auto"/>
            <w:tcMar>
              <w:top w:w="30" w:type="dxa"/>
              <w:left w:w="30" w:type="dxa"/>
              <w:bottom w:w="30" w:type="dxa"/>
              <w:right w:w="30" w:type="dxa"/>
            </w:tcMar>
          </w:tcPr>
          <w:p w:rsidR="007A27E8" w:rsidRPr="007A27E8" w:rsidRDefault="007A27E8" w:rsidP="007A27E8">
            <w:pPr>
              <w:rPr>
                <w:rFonts w:ascii="Times New Roman" w:hAnsi="Times New Roman" w:cs="Times New Roman"/>
              </w:rPr>
            </w:pPr>
            <w:r w:rsidRPr="007A27E8">
              <w:rPr>
                <w:rFonts w:ascii="Times New Roman" w:hAnsi="Times New Roman" w:cs="Times New Roman"/>
              </w:rPr>
              <w:t>Наглядно-образное, начало формирования образно-схематического</w:t>
            </w:r>
          </w:p>
        </w:tc>
        <w:tc>
          <w:tcPr>
            <w:tcW w:w="0" w:type="auto"/>
            <w:shd w:val="clear" w:color="auto" w:fill="auto"/>
            <w:tcMar>
              <w:top w:w="30" w:type="dxa"/>
              <w:left w:w="30" w:type="dxa"/>
              <w:bottom w:w="30" w:type="dxa"/>
              <w:right w:w="30" w:type="dxa"/>
            </w:tcMar>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Элементы </w:t>
            </w:r>
            <w:proofErr w:type="gramStart"/>
            <w:r w:rsidRPr="007A27E8">
              <w:rPr>
                <w:rFonts w:ascii="Times New Roman" w:hAnsi="Times New Roman" w:cs="Times New Roman"/>
              </w:rPr>
              <w:t>логического</w:t>
            </w:r>
            <w:proofErr w:type="gramEnd"/>
            <w:r w:rsidRPr="007A27E8">
              <w:rPr>
                <w:rFonts w:ascii="Times New Roman" w:hAnsi="Times New Roman" w:cs="Times New Roman"/>
              </w:rPr>
              <w:t>, развиваются на основе наглядно-обр</w:t>
            </w:r>
            <w:bookmarkStart w:id="0" w:name="_GoBack"/>
            <w:bookmarkEnd w:id="0"/>
            <w:r w:rsidRPr="007A27E8">
              <w:rPr>
                <w:rFonts w:ascii="Times New Roman" w:hAnsi="Times New Roman" w:cs="Times New Roman"/>
              </w:rPr>
              <w:t>азного</w:t>
            </w:r>
          </w:p>
        </w:tc>
      </w:tr>
      <w:tr w:rsidR="007A27E8" w:rsidRPr="007A27E8" w:rsidTr="00640E7C">
        <w:trPr>
          <w:trHeight w:val="2058"/>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Речь</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Увеличение словарного запаса</w:t>
            </w:r>
          </w:p>
          <w:p w:rsidR="007A27E8" w:rsidRPr="007A27E8" w:rsidRDefault="007A27E8" w:rsidP="007A27E8">
            <w:pPr>
              <w:rPr>
                <w:rFonts w:ascii="Times New Roman" w:hAnsi="Times New Roman" w:cs="Times New Roman"/>
              </w:rPr>
            </w:pPr>
            <w:r w:rsidRPr="007A27E8">
              <w:rPr>
                <w:rFonts w:ascii="Times New Roman" w:hAnsi="Times New Roman" w:cs="Times New Roman"/>
              </w:rPr>
              <w:t>Способность понимать обобщённое значение слов</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Начало формирования связной речи, начинает понимать прилагательные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Завершение стадии формирования активной речи, учится излагать мысли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Формирование планирующей функции речи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Развитие внутренней речи</w:t>
            </w:r>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Произвольность познавательных процессов</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Внимание и память </w:t>
            </w:r>
            <w:proofErr w:type="gramStart"/>
            <w:r w:rsidRPr="007A27E8">
              <w:rPr>
                <w:rFonts w:ascii="Times New Roman" w:hAnsi="Times New Roman" w:cs="Times New Roman"/>
              </w:rPr>
              <w:t>непроизвольные</w:t>
            </w:r>
            <w:proofErr w:type="gramEnd"/>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Внимание и память </w:t>
            </w:r>
            <w:proofErr w:type="gramStart"/>
            <w:r w:rsidRPr="007A27E8">
              <w:rPr>
                <w:rFonts w:ascii="Times New Roman" w:hAnsi="Times New Roman" w:cs="Times New Roman"/>
              </w:rPr>
              <w:t>непроизвольные</w:t>
            </w:r>
            <w:proofErr w:type="gramEnd"/>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Внимание и память </w:t>
            </w:r>
            <w:proofErr w:type="gramStart"/>
            <w:r w:rsidRPr="007A27E8">
              <w:rPr>
                <w:rFonts w:ascii="Times New Roman" w:hAnsi="Times New Roman" w:cs="Times New Roman"/>
              </w:rPr>
              <w:t>непроизвольные</w:t>
            </w:r>
            <w:proofErr w:type="gramEnd"/>
            <w:r w:rsidRPr="007A27E8">
              <w:rPr>
                <w:rFonts w:ascii="Times New Roman" w:hAnsi="Times New Roman" w:cs="Times New Roman"/>
              </w:rPr>
              <w:t>; начинает развиваться произвольное внимание в игре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Развитие целенаправленного запоминания</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Начало формирования произвольности как умения прилагать усилия и концентрировать процесс усвоения</w:t>
            </w:r>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Физиологическая чувствительность</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Высокая чувствительность к физическому дискомфорту</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Высокая чувствительность к физическому дискомфорту</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Уменьшение чувствительности к дискомфорту</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Уменьшение чувствительности к дискомфорту</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Индивидуально, у большинства </w:t>
            </w:r>
            <w:proofErr w:type="gramStart"/>
            <w:r w:rsidRPr="007A27E8">
              <w:rPr>
                <w:rFonts w:ascii="Times New Roman" w:hAnsi="Times New Roman" w:cs="Times New Roman"/>
              </w:rPr>
              <w:t>низкая</w:t>
            </w:r>
            <w:proofErr w:type="gramEnd"/>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Объект познания</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Непосредственно окружающие предметы, их внутреннее устройство</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proofErr w:type="gramStart"/>
            <w:r w:rsidRPr="007A27E8">
              <w:rPr>
                <w:rFonts w:ascii="Times New Roman" w:hAnsi="Times New Roman" w:cs="Times New Roman"/>
              </w:rPr>
              <w:t>Непосредствен</w:t>
            </w:r>
            <w:proofErr w:type="gramEnd"/>
            <w:r w:rsidRPr="007A27E8">
              <w:rPr>
                <w:rFonts w:ascii="Times New Roman" w:hAnsi="Times New Roman" w:cs="Times New Roman"/>
              </w:rPr>
              <w:t xml:space="preserve"> - но окружающие предметы, их свойства и назначения</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Предметы и явления, непосредственно не воспринимаемые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Предметы и явления, непосредственно не воспринимаемые, нравственные нормы</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Причинно-следственные связи между предметами и явлениями</w:t>
            </w:r>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Способ познания</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Манипулирование предметами, разбор предметов на части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Экспериментирование, конструирование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Рассказы взрослого, конструирование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Общение </w:t>
            </w:r>
            <w:proofErr w:type="gramStart"/>
            <w:r w:rsidRPr="007A27E8">
              <w:rPr>
                <w:rFonts w:ascii="Times New Roman" w:hAnsi="Times New Roman" w:cs="Times New Roman"/>
              </w:rPr>
              <w:t>со</w:t>
            </w:r>
            <w:proofErr w:type="gramEnd"/>
            <w:r w:rsidRPr="007A27E8">
              <w:rPr>
                <w:rFonts w:ascii="Times New Roman" w:hAnsi="Times New Roman" w:cs="Times New Roman"/>
              </w:rPr>
              <w:t xml:space="preserve"> взрослыми, сверстником, самостоятельная деятельность, экспериментирование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Самостоятельная деятельность, познавательное общение </w:t>
            </w:r>
            <w:proofErr w:type="gramStart"/>
            <w:r w:rsidRPr="007A27E8">
              <w:rPr>
                <w:rFonts w:ascii="Times New Roman" w:hAnsi="Times New Roman" w:cs="Times New Roman"/>
              </w:rPr>
              <w:t>со</w:t>
            </w:r>
            <w:proofErr w:type="gramEnd"/>
            <w:r w:rsidRPr="007A27E8">
              <w:rPr>
                <w:rFonts w:ascii="Times New Roman" w:hAnsi="Times New Roman" w:cs="Times New Roman"/>
              </w:rPr>
              <w:t xml:space="preserve"> взрослыми и сверстником</w:t>
            </w:r>
          </w:p>
        </w:tc>
      </w:tr>
      <w:tr w:rsidR="007A27E8" w:rsidRPr="007A27E8" w:rsidTr="007A27E8">
        <w:trPr>
          <w:trHeight w:val="1647"/>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Условия успешности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Разнообразие развивающей сферы</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Развивающая сфера и партнерские отношения </w:t>
            </w:r>
            <w:proofErr w:type="gramStart"/>
            <w:r w:rsidRPr="007A27E8">
              <w:rPr>
                <w:rFonts w:ascii="Times New Roman" w:hAnsi="Times New Roman" w:cs="Times New Roman"/>
              </w:rPr>
              <w:t>со</w:t>
            </w:r>
            <w:proofErr w:type="gramEnd"/>
            <w:r w:rsidRPr="007A27E8">
              <w:rPr>
                <w:rFonts w:ascii="Times New Roman" w:hAnsi="Times New Roman" w:cs="Times New Roman"/>
              </w:rPr>
              <w:t xml:space="preserve"> взрослыми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Кругозор взрослого и хорошо развитая речь</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Собственный широкий кругозор, хорошо развитая речь</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Собственный широкий кругозор, умелость в каком-либо деле</w:t>
            </w:r>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Формы общения</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Ситуативно-личное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Ситуативно-деловое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proofErr w:type="spellStart"/>
            <w:r w:rsidRPr="007A27E8">
              <w:rPr>
                <w:rFonts w:ascii="Times New Roman" w:hAnsi="Times New Roman" w:cs="Times New Roman"/>
              </w:rPr>
              <w:t>Внеситуативно</w:t>
            </w:r>
            <w:proofErr w:type="spellEnd"/>
            <w:r w:rsidRPr="007A27E8">
              <w:rPr>
                <w:rFonts w:ascii="Times New Roman" w:hAnsi="Times New Roman" w:cs="Times New Roman"/>
              </w:rPr>
              <w:t>-деловое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proofErr w:type="spellStart"/>
            <w:r w:rsidRPr="007A27E8">
              <w:rPr>
                <w:rFonts w:ascii="Times New Roman" w:hAnsi="Times New Roman" w:cs="Times New Roman"/>
              </w:rPr>
              <w:t>Внеситуативно</w:t>
            </w:r>
            <w:proofErr w:type="spellEnd"/>
            <w:r w:rsidRPr="007A27E8">
              <w:rPr>
                <w:rFonts w:ascii="Times New Roman" w:hAnsi="Times New Roman" w:cs="Times New Roman"/>
              </w:rPr>
              <w:t xml:space="preserve">-деловое + </w:t>
            </w:r>
            <w:proofErr w:type="spellStart"/>
            <w:r w:rsidRPr="007A27E8">
              <w:rPr>
                <w:rFonts w:ascii="Times New Roman" w:hAnsi="Times New Roman" w:cs="Times New Roman"/>
              </w:rPr>
              <w:t>внеситуативно</w:t>
            </w:r>
            <w:proofErr w:type="spellEnd"/>
            <w:r w:rsidRPr="007A27E8">
              <w:rPr>
                <w:rFonts w:ascii="Times New Roman" w:hAnsi="Times New Roman" w:cs="Times New Roman"/>
              </w:rPr>
              <w:t>-личностное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proofErr w:type="spellStart"/>
            <w:r w:rsidRPr="007A27E8">
              <w:rPr>
                <w:rFonts w:ascii="Times New Roman" w:hAnsi="Times New Roman" w:cs="Times New Roman"/>
              </w:rPr>
              <w:t>Внеситуативно</w:t>
            </w:r>
            <w:proofErr w:type="spellEnd"/>
            <w:r w:rsidRPr="007A27E8">
              <w:rPr>
                <w:rFonts w:ascii="Times New Roman" w:hAnsi="Times New Roman" w:cs="Times New Roman"/>
              </w:rPr>
              <w:t>-личностное</w:t>
            </w:r>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Отношения со сверстником</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proofErr w:type="gramStart"/>
            <w:r w:rsidRPr="007A27E8">
              <w:rPr>
                <w:rFonts w:ascii="Times New Roman" w:hAnsi="Times New Roman" w:cs="Times New Roman"/>
              </w:rPr>
              <w:t>Мало интересен</w:t>
            </w:r>
            <w:proofErr w:type="gramEnd"/>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Мало</w:t>
            </w:r>
          </w:p>
          <w:p w:rsidR="007A27E8" w:rsidRPr="007A27E8" w:rsidRDefault="007A27E8" w:rsidP="007A27E8">
            <w:pPr>
              <w:rPr>
                <w:rFonts w:ascii="Times New Roman" w:hAnsi="Times New Roman" w:cs="Times New Roman"/>
              </w:rPr>
            </w:pPr>
            <w:r w:rsidRPr="007A27E8">
              <w:rPr>
                <w:rFonts w:ascii="Times New Roman" w:hAnsi="Times New Roman" w:cs="Times New Roman"/>
              </w:rPr>
              <w:t>интересен</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Интересен как партнер по сюжетной игре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Углубление интереса как к партнеру по играм, так и предпочтение в общении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Собеседник, партнер деятельности</w:t>
            </w:r>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Отношения </w:t>
            </w:r>
            <w:proofErr w:type="gramStart"/>
            <w:r w:rsidRPr="007A27E8">
              <w:rPr>
                <w:rFonts w:ascii="Times New Roman" w:hAnsi="Times New Roman" w:cs="Times New Roman"/>
              </w:rPr>
              <w:t>со</w:t>
            </w:r>
            <w:proofErr w:type="gramEnd"/>
            <w:r w:rsidRPr="007A27E8">
              <w:rPr>
                <w:rFonts w:ascii="Times New Roman" w:hAnsi="Times New Roman" w:cs="Times New Roman"/>
              </w:rPr>
              <w:t xml:space="preserve"> взрослым</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Источник защиты, ласки и помощи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Источник способов деятельности, партнер по игре и творчеству</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Источник информации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Источник информации, собеседник</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Источник эмоциональной поддержки</w:t>
            </w:r>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Наличие конфликтов </w:t>
            </w:r>
            <w:proofErr w:type="gramStart"/>
            <w:r w:rsidRPr="007A27E8">
              <w:rPr>
                <w:rFonts w:ascii="Times New Roman" w:hAnsi="Times New Roman" w:cs="Times New Roman"/>
              </w:rPr>
              <w:t>со</w:t>
            </w:r>
            <w:proofErr w:type="gramEnd"/>
            <w:r w:rsidRPr="007A27E8">
              <w:rPr>
                <w:rFonts w:ascii="Times New Roman" w:hAnsi="Times New Roman" w:cs="Times New Roman"/>
              </w:rPr>
              <w:t xml:space="preserve"> взрослыми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w:t>
            </w:r>
            <w:proofErr w:type="gramStart"/>
            <w:r w:rsidRPr="007A27E8">
              <w:rPr>
                <w:rFonts w:ascii="Times New Roman" w:hAnsi="Times New Roman" w:cs="Times New Roman"/>
              </w:rPr>
              <w:t>Я-сам</w:t>
            </w:r>
            <w:proofErr w:type="gramEnd"/>
            <w:r w:rsidRPr="007A27E8">
              <w:rPr>
                <w:rFonts w:ascii="Times New Roman" w:hAnsi="Times New Roman" w:cs="Times New Roman"/>
              </w:rPr>
              <w:t>»</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proofErr w:type="gramStart"/>
            <w:r w:rsidRPr="007A27E8">
              <w:rPr>
                <w:rFonts w:ascii="Times New Roman" w:hAnsi="Times New Roman" w:cs="Times New Roman"/>
              </w:rPr>
              <w:t>Со</w:t>
            </w:r>
            <w:proofErr w:type="gramEnd"/>
            <w:r w:rsidRPr="007A27E8">
              <w:rPr>
                <w:rFonts w:ascii="Times New Roman" w:hAnsi="Times New Roman" w:cs="Times New Roman"/>
              </w:rPr>
              <w:t xml:space="preserve"> взрослыми как продолжение («Я-сам»)</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Отсутствует</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Отсутствует</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К 7 годам – кризис, смена социальной роли</w:t>
            </w:r>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Эмоции</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Сильной модальности, резкие переходы</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Сильной модальности, резкие переключения</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Более ровные, старается контролировать</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Преобладание оптимистического настроения</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Развитие высших чувств</w:t>
            </w:r>
          </w:p>
        </w:tc>
      </w:tr>
      <w:tr w:rsidR="007A27E8" w:rsidRPr="007A27E8" w:rsidTr="007A27E8">
        <w:trPr>
          <w:jc w:val="center"/>
        </w:trPr>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Игровая деятельность</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Предметно-</w:t>
            </w:r>
            <w:proofErr w:type="spellStart"/>
            <w:r w:rsidRPr="007A27E8">
              <w:rPr>
                <w:rFonts w:ascii="Times New Roman" w:hAnsi="Times New Roman" w:cs="Times New Roman"/>
              </w:rPr>
              <w:t>манипулятивная</w:t>
            </w:r>
            <w:proofErr w:type="spellEnd"/>
            <w:r w:rsidRPr="007A27E8">
              <w:rPr>
                <w:rFonts w:ascii="Times New Roman" w:hAnsi="Times New Roman" w:cs="Times New Roman"/>
              </w:rPr>
              <w:t>, игра «рядом»</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 xml:space="preserve">Партнерская </w:t>
            </w:r>
            <w:proofErr w:type="gramStart"/>
            <w:r w:rsidRPr="007A27E8">
              <w:rPr>
                <w:rFonts w:ascii="Times New Roman" w:hAnsi="Times New Roman" w:cs="Times New Roman"/>
              </w:rPr>
              <w:t>со</w:t>
            </w:r>
            <w:proofErr w:type="gramEnd"/>
            <w:r w:rsidRPr="007A27E8">
              <w:rPr>
                <w:rFonts w:ascii="Times New Roman" w:hAnsi="Times New Roman" w:cs="Times New Roman"/>
              </w:rPr>
              <w:t xml:space="preserve"> взрослыми, индивидуальная с игрушками; игровое действие</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Коллективная со сверстниками; ролевой диалог, игровая ситуация</w:t>
            </w:r>
          </w:p>
        </w:tc>
        <w:tc>
          <w:tcPr>
            <w:tcW w:w="0" w:type="auto"/>
            <w:shd w:val="clear" w:color="auto" w:fill="auto"/>
            <w:tcMar>
              <w:top w:w="30" w:type="dxa"/>
              <w:left w:w="30" w:type="dxa"/>
              <w:bottom w:w="30" w:type="dxa"/>
              <w:right w:w="30" w:type="dxa"/>
            </w:tcMar>
            <w:hideMark/>
          </w:tcPr>
          <w:p w:rsidR="007A27E8" w:rsidRPr="007A27E8" w:rsidRDefault="007A27E8" w:rsidP="007A27E8">
            <w:pPr>
              <w:rPr>
                <w:rFonts w:ascii="Times New Roman" w:hAnsi="Times New Roman" w:cs="Times New Roman"/>
              </w:rPr>
            </w:pPr>
            <w:r w:rsidRPr="007A27E8">
              <w:rPr>
                <w:rFonts w:ascii="Times New Roman" w:hAnsi="Times New Roman" w:cs="Times New Roman"/>
              </w:rPr>
              <w:t>Усложнение игровых замыслов; длительные игровые объединения</w:t>
            </w:r>
          </w:p>
        </w:tc>
        <w:tc>
          <w:tcPr>
            <w:tcW w:w="0" w:type="auto"/>
            <w:shd w:val="clear" w:color="auto" w:fill="auto"/>
            <w:hideMark/>
          </w:tcPr>
          <w:p w:rsidR="007A27E8" w:rsidRPr="007A27E8" w:rsidRDefault="007A27E8" w:rsidP="007A27E8">
            <w:pPr>
              <w:rPr>
                <w:rFonts w:ascii="Times New Roman" w:hAnsi="Times New Roman" w:cs="Times New Roman"/>
              </w:rPr>
            </w:pPr>
          </w:p>
        </w:tc>
      </w:tr>
    </w:tbl>
    <w:p w:rsidR="00D01A34" w:rsidRPr="005D36B0" w:rsidRDefault="00D01A34" w:rsidP="005D36B0">
      <w:pPr>
        <w:spacing w:after="0" w:line="240" w:lineRule="auto"/>
        <w:ind w:firstLine="709"/>
        <w:jc w:val="both"/>
        <w:rPr>
          <w:rFonts w:ascii="Times New Roman" w:hAnsi="Times New Roman" w:cs="Times New Roman"/>
          <w:sz w:val="28"/>
          <w:szCs w:val="28"/>
        </w:rPr>
      </w:pPr>
    </w:p>
    <w:sectPr w:rsidR="00D01A34" w:rsidRPr="005D3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C2"/>
    <w:rsid w:val="00127FEA"/>
    <w:rsid w:val="005D36B0"/>
    <w:rsid w:val="00640E7C"/>
    <w:rsid w:val="006B18C2"/>
    <w:rsid w:val="007A27E8"/>
    <w:rsid w:val="009E1BA7"/>
    <w:rsid w:val="00D0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7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FE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7FEA"/>
    <w:rPr>
      <w:color w:val="0000FF"/>
      <w:u w:val="single"/>
    </w:rPr>
  </w:style>
  <w:style w:type="paragraph" w:styleId="a4">
    <w:name w:val="Normal (Web)"/>
    <w:basedOn w:val="a"/>
    <w:uiPriority w:val="99"/>
    <w:unhideWhenUsed/>
    <w:rsid w:val="00127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7F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7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FE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7FEA"/>
    <w:rPr>
      <w:color w:val="0000FF"/>
      <w:u w:val="single"/>
    </w:rPr>
  </w:style>
  <w:style w:type="paragraph" w:styleId="a4">
    <w:name w:val="Normal (Web)"/>
    <w:basedOn w:val="a"/>
    <w:uiPriority w:val="99"/>
    <w:unhideWhenUsed/>
    <w:rsid w:val="00127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7F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4455">
      <w:bodyDiv w:val="1"/>
      <w:marLeft w:val="0"/>
      <w:marRight w:val="0"/>
      <w:marTop w:val="0"/>
      <w:marBottom w:val="0"/>
      <w:divBdr>
        <w:top w:val="none" w:sz="0" w:space="0" w:color="auto"/>
        <w:left w:val="none" w:sz="0" w:space="0" w:color="auto"/>
        <w:bottom w:val="none" w:sz="0" w:space="0" w:color="auto"/>
        <w:right w:val="none" w:sz="0" w:space="0" w:color="auto"/>
      </w:divBdr>
      <w:divsChild>
        <w:div w:id="589194066">
          <w:marLeft w:val="0"/>
          <w:marRight w:val="450"/>
          <w:marTop w:val="15"/>
          <w:marBottom w:val="0"/>
          <w:divBdr>
            <w:top w:val="single" w:sz="2" w:space="2" w:color="D6D3D3"/>
            <w:left w:val="single" w:sz="2" w:space="1" w:color="D6D3D3"/>
            <w:bottom w:val="single" w:sz="2" w:space="0" w:color="F5F5F5"/>
            <w:right w:val="single" w:sz="2" w:space="2" w:color="D6D3D3"/>
          </w:divBdr>
          <w:divsChild>
            <w:div w:id="454452047">
              <w:marLeft w:val="0"/>
              <w:marRight w:val="225"/>
              <w:marTop w:val="0"/>
              <w:marBottom w:val="0"/>
              <w:divBdr>
                <w:top w:val="none" w:sz="0" w:space="0" w:color="auto"/>
                <w:left w:val="none" w:sz="0" w:space="0" w:color="auto"/>
                <w:bottom w:val="none" w:sz="0" w:space="0" w:color="auto"/>
                <w:right w:val="none" w:sz="0" w:space="0" w:color="auto"/>
              </w:divBdr>
              <w:divsChild>
                <w:div w:id="851726422">
                  <w:marLeft w:val="0"/>
                  <w:marRight w:val="0"/>
                  <w:marTop w:val="0"/>
                  <w:marBottom w:val="0"/>
                  <w:divBdr>
                    <w:top w:val="none" w:sz="0" w:space="0" w:color="auto"/>
                    <w:left w:val="none" w:sz="0" w:space="0" w:color="auto"/>
                    <w:bottom w:val="none" w:sz="0" w:space="0" w:color="auto"/>
                    <w:right w:val="none" w:sz="0" w:space="0" w:color="auto"/>
                  </w:divBdr>
                </w:div>
              </w:divsChild>
            </w:div>
            <w:div w:id="2072534037">
              <w:marLeft w:val="0"/>
              <w:marRight w:val="0"/>
              <w:marTop w:val="0"/>
              <w:marBottom w:val="0"/>
              <w:divBdr>
                <w:top w:val="none" w:sz="0" w:space="0" w:color="auto"/>
                <w:left w:val="none" w:sz="0" w:space="0" w:color="auto"/>
                <w:bottom w:val="none" w:sz="0" w:space="0" w:color="auto"/>
                <w:right w:val="none" w:sz="0" w:space="0" w:color="auto"/>
              </w:divBdr>
              <w:divsChild>
                <w:div w:id="2121993023">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948781878">
          <w:marLeft w:val="0"/>
          <w:marRight w:val="0"/>
          <w:marTop w:val="0"/>
          <w:marBottom w:val="0"/>
          <w:divBdr>
            <w:top w:val="none" w:sz="0" w:space="0" w:color="auto"/>
            <w:left w:val="none" w:sz="0" w:space="0" w:color="auto"/>
            <w:bottom w:val="none" w:sz="0" w:space="0" w:color="auto"/>
            <w:right w:val="none" w:sz="0" w:space="0" w:color="auto"/>
          </w:divBdr>
          <w:divsChild>
            <w:div w:id="2052413417">
              <w:marLeft w:val="0"/>
              <w:marRight w:val="4875"/>
              <w:marTop w:val="0"/>
              <w:marBottom w:val="0"/>
              <w:divBdr>
                <w:top w:val="none" w:sz="0" w:space="0" w:color="auto"/>
                <w:left w:val="none" w:sz="0" w:space="0" w:color="auto"/>
                <w:bottom w:val="none" w:sz="0" w:space="0" w:color="auto"/>
                <w:right w:val="none" w:sz="0" w:space="0" w:color="auto"/>
              </w:divBdr>
              <w:divsChild>
                <w:div w:id="5687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zaimootnoshenie/" TargetMode="External"/><Relationship Id="rId3" Type="http://schemas.openxmlformats.org/officeDocument/2006/relationships/settings" Target="settings.xml"/><Relationship Id="rId7" Type="http://schemas.openxmlformats.org/officeDocument/2006/relationships/hyperlink" Target="http://www.pandia.ru/text/category/razvitie_rebenk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ndia.ru/text/category/obrazovatelmznaya_deyatelmznostmz/" TargetMode="External"/><Relationship Id="rId5" Type="http://schemas.openxmlformats.org/officeDocument/2006/relationships/hyperlink" Target="http://www.pandia.ru/text/category/vidi_deyatelmznos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1281</Words>
  <Characters>7307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2022-01-17T09:20:00Z</dcterms:created>
  <dcterms:modified xsi:type="dcterms:W3CDTF">2022-01-31T05:11:00Z</dcterms:modified>
</cp:coreProperties>
</file>